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4742" w14:textId="77777777" w:rsidR="0093014A" w:rsidRPr="0093014A" w:rsidRDefault="0093014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bookmarkStart w:id="0" w:name="_Hlk228260470"/>
      <w:bookmarkEnd w:id="0"/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CONVOCATORIA A CONCURSO</w:t>
      </w:r>
    </w:p>
    <w:p w14:paraId="41F57355" w14:textId="77777777" w:rsidR="00E349C6" w:rsidRDefault="00B32D02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CURSO</w:t>
      </w:r>
      <w:r w:rsidR="00E349C6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S</w:t>
      </w: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OPTATIVO</w:t>
      </w:r>
      <w:r w:rsidR="00E349C6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S </w:t>
      </w:r>
    </w:p>
    <w:p w14:paraId="4A249088" w14:textId="4C9BD68B" w:rsidR="0093014A" w:rsidRPr="00B32D02" w:rsidRDefault="00E349C6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“INFRACCIONES </w:t>
      </w:r>
      <w:r w:rsidR="00232AE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Y DELITOS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TRIBUTARI</w:t>
      </w:r>
      <w:r w:rsidR="00232AE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S</w:t>
      </w:r>
      <w:r w:rsidR="00734568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Y ADUANEROS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” </w:t>
      </w:r>
      <w:r w:rsidR="00232AE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Y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“</w:t>
      </w:r>
      <w:r w:rsidR="00232AE3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DELITOS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AMBIENTALES”</w:t>
      </w:r>
      <w:r w:rsidR="009179CE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</w:t>
      </w:r>
    </w:p>
    <w:p w14:paraId="37D0FE93" w14:textId="6C255599" w:rsidR="00B32D02" w:rsidRPr="0093014A" w:rsidRDefault="00B32D02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B32D02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LÍNEA DE </w:t>
      </w:r>
      <w:r w:rsidRPr="00E349C6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ESPECIALIZACIÓN </w:t>
      </w:r>
      <w:r w:rsidR="00E349C6" w:rsidRPr="00E349C6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DERECHO PENAL ECONÓMICO Y DE LA EMPRESA</w:t>
      </w:r>
    </w:p>
    <w:p w14:paraId="77C99E46" w14:textId="77777777" w:rsidR="0093014A" w:rsidRPr="0093014A" w:rsidRDefault="0093014A" w:rsidP="00B32D0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SEGUNDO SEMESTRE 2026</w:t>
      </w:r>
    </w:p>
    <w:p w14:paraId="0CC9E0B7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7BE7491" w14:textId="703AC956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 Secretaría Académica de la Facultad de Derecho de la Universidad Diego Portales invita a participar del presente llamado a concurso público para la creación de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dos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curso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>s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optativo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>s: curso “</w:t>
      </w:r>
      <w:r w:rsidR="00232AE3">
        <w:rPr>
          <w:rFonts w:eastAsia="Times New Roman" w:cstheme="minorHAnsi"/>
          <w:color w:val="000000"/>
          <w:sz w:val="24"/>
          <w:szCs w:val="24"/>
          <w:lang w:eastAsia="es-CL"/>
        </w:rPr>
        <w:t>I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 xml:space="preserve">nfracciones </w:t>
      </w:r>
      <w:r w:rsidR="00232AE3">
        <w:rPr>
          <w:rFonts w:eastAsia="Times New Roman" w:cstheme="minorHAnsi"/>
          <w:color w:val="000000"/>
          <w:sz w:val="24"/>
          <w:szCs w:val="24"/>
          <w:lang w:eastAsia="es-CL"/>
        </w:rPr>
        <w:t>y delitos t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>ributari</w:t>
      </w:r>
      <w:r w:rsidR="00232AE3">
        <w:rPr>
          <w:rFonts w:eastAsia="Times New Roman" w:cstheme="minorHAnsi"/>
          <w:color w:val="000000"/>
          <w:sz w:val="24"/>
          <w:szCs w:val="24"/>
          <w:lang w:eastAsia="es-CL"/>
        </w:rPr>
        <w:t>o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>s” y curso “</w:t>
      </w:r>
      <w:r w:rsidR="00232AE3">
        <w:rPr>
          <w:rFonts w:eastAsia="Times New Roman" w:cstheme="minorHAnsi"/>
          <w:color w:val="000000"/>
          <w:sz w:val="24"/>
          <w:szCs w:val="24"/>
          <w:lang w:eastAsia="es-CL"/>
        </w:rPr>
        <w:t>Delito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>s ambientales”</w:t>
      </w:r>
      <w:r w:rsidR="00B32D02">
        <w:rPr>
          <w:rFonts w:eastAsia="Times New Roman" w:cstheme="minorHAnsi"/>
          <w:color w:val="000000"/>
          <w:sz w:val="24"/>
          <w:szCs w:val="24"/>
          <w:lang w:eastAsia="es-CL"/>
        </w:rPr>
        <w:t xml:space="preserve">, para la línea de especialización </w:t>
      </w:r>
      <w:r w:rsidR="00E349C6">
        <w:rPr>
          <w:rFonts w:eastAsia="Times New Roman" w:cstheme="minorHAnsi"/>
          <w:color w:val="000000"/>
          <w:sz w:val="24"/>
          <w:szCs w:val="24"/>
          <w:lang w:eastAsia="es-CL"/>
        </w:rPr>
        <w:t xml:space="preserve">Derecho Penal Económico y de la Empresa 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en el marco de la implementación del nuevo Plan de Estudios 6.0.</w:t>
      </w:r>
    </w:p>
    <w:p w14:paraId="208ABF56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05DB05DC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Descripción del curso</w:t>
      </w:r>
    </w:p>
    <w:p w14:paraId="1E68B8A3" w14:textId="77777777" w:rsidR="00734568" w:rsidRDefault="0073456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3E7C8491" w14:textId="7AF37579" w:rsidR="0093014A" w:rsidRPr="00734568" w:rsidRDefault="0073456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734568">
        <w:rPr>
          <w:rFonts w:eastAsia="Times New Roman" w:cstheme="minorHAnsi"/>
          <w:sz w:val="24"/>
          <w:szCs w:val="24"/>
          <w:lang w:eastAsia="es-CL"/>
        </w:rPr>
        <w:t>Infracciones y delitos tributarios</w:t>
      </w:r>
      <w:r>
        <w:rPr>
          <w:rFonts w:eastAsia="Times New Roman" w:cstheme="minorHAnsi"/>
          <w:sz w:val="24"/>
          <w:szCs w:val="24"/>
          <w:lang w:eastAsia="es-CL"/>
        </w:rPr>
        <w:t xml:space="preserve"> y aduaneros</w:t>
      </w:r>
      <w:r w:rsidRPr="00734568">
        <w:rPr>
          <w:rFonts w:eastAsia="Times New Roman" w:cstheme="minorHAnsi"/>
          <w:sz w:val="24"/>
          <w:szCs w:val="24"/>
          <w:lang w:eastAsia="es-CL"/>
        </w:rPr>
        <w:t>.</w:t>
      </w:r>
      <w:r w:rsidR="0093014A" w:rsidRPr="00734568">
        <w:rPr>
          <w:rFonts w:eastAsia="Times New Roman" w:cstheme="minorHAnsi"/>
          <w:sz w:val="24"/>
          <w:szCs w:val="24"/>
          <w:lang w:eastAsia="es-CL"/>
        </w:rPr>
        <w:t> </w:t>
      </w:r>
      <w:r w:rsidR="003B7B5B">
        <w:rPr>
          <w:rFonts w:eastAsia="Times New Roman" w:cstheme="minorHAnsi"/>
          <w:sz w:val="24"/>
          <w:szCs w:val="24"/>
          <w:lang w:eastAsia="es-CL"/>
        </w:rPr>
        <w:t>Con clara preeminencia de lo tributario interno por sobre lo aduanero, el curso ofrece, s</w:t>
      </w:r>
      <w:r>
        <w:rPr>
          <w:rFonts w:eastAsia="Times New Roman" w:cstheme="minorHAnsi"/>
          <w:sz w:val="24"/>
          <w:szCs w:val="24"/>
          <w:lang w:eastAsia="es-CL"/>
        </w:rPr>
        <w:t xml:space="preserve">obre la base de una breve revisión de la regulación tributaria </w:t>
      </w:r>
      <w:r w:rsidR="003B7B5B">
        <w:rPr>
          <w:rFonts w:eastAsia="Times New Roman" w:cstheme="minorHAnsi"/>
          <w:sz w:val="24"/>
          <w:szCs w:val="24"/>
          <w:lang w:eastAsia="es-CL"/>
        </w:rPr>
        <w:t xml:space="preserve">y aduanera </w:t>
      </w:r>
      <w:r>
        <w:rPr>
          <w:rFonts w:eastAsia="Times New Roman" w:cstheme="minorHAnsi"/>
          <w:sz w:val="24"/>
          <w:szCs w:val="24"/>
          <w:lang w:eastAsia="es-CL"/>
        </w:rPr>
        <w:t xml:space="preserve">de base pertinente en cada caso, una revisión de los principales delitos </w:t>
      </w:r>
      <w:r w:rsidR="003B7B5B">
        <w:rPr>
          <w:rFonts w:eastAsia="Times New Roman" w:cstheme="minorHAnsi"/>
          <w:sz w:val="24"/>
          <w:szCs w:val="24"/>
          <w:lang w:eastAsia="es-CL"/>
        </w:rPr>
        <w:t xml:space="preserve">previstos en el Código tributario (presupuestos y alcances, destacando las cuestiones interpretativas relevantes) y en la Ordenanza de Aduanas, identificando también las particularidades que ofrece la aplicación de la Parte general del Derecho penal y del Derecho procesal penal en la materia, particularmente la delimitación con las infracciones no penales y las relaciones entre el ordenamientos penal y el no penal. A propósito de esto último, se ofrece un panorama general de estas infracciones no penales.   </w:t>
      </w:r>
    </w:p>
    <w:p w14:paraId="075B7FB3" w14:textId="4E89D325" w:rsid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</w:pPr>
    </w:p>
    <w:p w14:paraId="060C5D73" w14:textId="268C1BDE" w:rsidR="00AF6C7D" w:rsidRDefault="00AF6C7D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>Delitos ambientales.</w:t>
      </w:r>
      <w:r w:rsidRPr="00AF6C7D"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S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obre la base de una breve revisión de la regulación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ambiental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de base pertinente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a la que la regulación penal esta llamada a reforzar, el curso ofrece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una revisión de los delitos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ambientales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previstos en el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§ 13 del Título VI del Libro Segundo del Código penal, así como de los delitos preexistentes susceptibles de ser aplicados como delitos ambientales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>(presupuestos y alcances, destacando las cuestiones interpretativas relevantes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 y las relaciones concursales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>)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,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identificando también las particularidades que ofrece la aplicación de la Parte general del Derecho penal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(en particular, las relaciones con el Derecho ambiental primario)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>y del Derecho procesal penal en la materia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. Por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último, se ofrece un panorama general de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l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as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principales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infracciones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ambientales </w:t>
      </w:r>
      <w:r w:rsidRPr="00AF6C7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no penales.   </w:t>
      </w:r>
    </w:p>
    <w:p w14:paraId="00F0CEAD" w14:textId="77777777" w:rsidR="00AF6C7D" w:rsidRDefault="00AF6C7D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C5C5090" w14:textId="77777777" w:rsidR="00AF6C7D" w:rsidRPr="00AF6C7D" w:rsidRDefault="00AF6C7D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5C3E9B31" w14:textId="27F1F211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Estimación de número de estudiantes </w:t>
      </w:r>
    </w:p>
    <w:p w14:paraId="68D4843C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C4EE889" w14:textId="3C0B26F9" w:rsidR="0093014A" w:rsidRDefault="009179CE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El curso</w:t>
      </w:r>
      <w:r w:rsidR="0093014A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recibirá un número de hasta 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40</w:t>
      </w:r>
      <w:r w:rsidR="0093014A"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estudiantes</w:t>
      </w:r>
      <w:r w:rsidR="004F5438">
        <w:rPr>
          <w:rFonts w:eastAsia="Times New Roman" w:cstheme="minorHAnsi"/>
          <w:color w:val="000000"/>
          <w:sz w:val="24"/>
          <w:szCs w:val="24"/>
          <w:lang w:eastAsia="es-CL"/>
        </w:rPr>
        <w:t>.</w:t>
      </w:r>
    </w:p>
    <w:p w14:paraId="12E2F587" w14:textId="77777777" w:rsidR="004F5438" w:rsidRDefault="004F5438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29C236C0" w14:textId="77777777" w:rsidR="00C86CA9" w:rsidRDefault="00C86CA9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19F4D586" w14:textId="77777777" w:rsidR="00C86CA9" w:rsidRDefault="00C86CA9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647D6ECB" w14:textId="77777777" w:rsidR="00C86CA9" w:rsidRDefault="00C86CA9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7946559A" w14:textId="77777777" w:rsidR="00C86CA9" w:rsidRPr="0093014A" w:rsidRDefault="00C86CA9" w:rsidP="004F54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50722618" w14:textId="77777777" w:rsidR="004F5438" w:rsidRPr="004F5438" w:rsidRDefault="004F543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4F5438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lastRenderedPageBreak/>
        <w:t>Duración del curso</w:t>
      </w:r>
    </w:p>
    <w:p w14:paraId="28E6C2D5" w14:textId="77777777" w:rsidR="004F5438" w:rsidRDefault="004F543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3A3BB24D" w14:textId="3EF2E5CC" w:rsidR="0093014A" w:rsidRPr="009179CE" w:rsidRDefault="009179C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179CE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La duración del curso </w:t>
      </w:r>
      <w:r w:rsidR="00E349C6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debe ser </w:t>
      </w:r>
      <w:r w:rsidRPr="009179CE">
        <w:rPr>
          <w:rFonts w:eastAsia="Times New Roman" w:cstheme="minorHAnsi"/>
          <w:color w:val="000000" w:themeColor="text1"/>
          <w:sz w:val="24"/>
          <w:szCs w:val="24"/>
          <w:lang w:eastAsia="es-CL"/>
        </w:rPr>
        <w:t>bimestral, con dos sesiones semanales, y un total de 14 sesiones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.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Las clases del 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segundo semestre </w:t>
      </w:r>
      <w:r w:rsidR="00114346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comienzan</w:t>
      </w:r>
      <w:r w:rsidR="00B236A5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el 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06 de agosto de 2026 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y finaliza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</w:t>
      </w:r>
      <w:r w:rsidR="00B236A5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el </w:t>
      </w:r>
      <w:r w:rsidR="004C7882" w:rsidRPr="004C7882">
        <w:rPr>
          <w:rFonts w:eastAsia="Times New Roman" w:cstheme="minorHAnsi"/>
          <w:color w:val="000000" w:themeColor="text1"/>
          <w:sz w:val="24"/>
          <w:szCs w:val="24"/>
          <w:lang w:eastAsia="es-CL"/>
        </w:rPr>
        <w:t>27 de noviembre de 2026.</w:t>
      </w:r>
    </w:p>
    <w:p w14:paraId="65F40F7B" w14:textId="77777777" w:rsidR="009179CE" w:rsidRPr="0093014A" w:rsidRDefault="009179C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</w:p>
    <w:p w14:paraId="1F340858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Proceso de selección</w:t>
      </w:r>
    </w:p>
    <w:p w14:paraId="2A30DFAD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3001C32B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Las personas interesadas deberán enviar:</w:t>
      </w:r>
    </w:p>
    <w:p w14:paraId="4984DB93" w14:textId="37460648" w:rsidR="0093014A" w:rsidRPr="003E4DEC" w:rsidRDefault="0093014A" w:rsidP="00B32D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Propuesta de creación </w:t>
      </w:r>
      <w:r w:rsidR="00B32D02"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del curso</w:t>
      </w:r>
      <w:r w:rsid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(</w:t>
      </w:r>
      <w:r w:rsidR="00F71D16">
        <w:rPr>
          <w:rFonts w:eastAsia="Times New Roman" w:cstheme="minorHAnsi"/>
          <w:color w:val="000000" w:themeColor="text1"/>
          <w:sz w:val="24"/>
          <w:szCs w:val="24"/>
          <w:lang w:eastAsia="es-CL"/>
        </w:rPr>
        <w:t>ver formato anexo</w:t>
      </w:r>
      <w:r w:rsidR="00E349C6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), </w:t>
      </w:r>
      <w:r w:rsidR="00B32D02"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indicando:</w:t>
      </w:r>
    </w:p>
    <w:p w14:paraId="13761CC7" w14:textId="002DA85D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bookmarkStart w:id="1" w:name="_Hlk228187636"/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Nombre del curso</w:t>
      </w:r>
    </w:p>
    <w:p w14:paraId="72A0A45D" w14:textId="013105C4" w:rsidR="00B32D02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Objetivo general del curso</w:t>
      </w:r>
    </w:p>
    <w:p w14:paraId="50B6D298" w14:textId="095B86E7" w:rsidR="009179CE" w:rsidRPr="009179CE" w:rsidRDefault="009179CE" w:rsidP="009179C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Duración del curso (semestral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 bimestral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)</w:t>
      </w:r>
    </w:p>
    <w:p w14:paraId="68878106" w14:textId="6843405B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Estructura de contenidos (unidades)</w:t>
      </w:r>
    </w:p>
    <w:p w14:paraId="7708D339" w14:textId="278D1A62" w:rsidR="00B32D02" w:rsidRPr="003E4DEC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Metodologías de enseñanza y aprendizaje</w:t>
      </w:r>
    </w:p>
    <w:p w14:paraId="7D3A7C6D" w14:textId="231FC08A" w:rsidR="00B32D02" w:rsidRDefault="00B32D02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Cantidad y modalidad de evaluaciones</w:t>
      </w:r>
    </w:p>
    <w:p w14:paraId="142A2090" w14:textId="7FC00F79" w:rsidR="00A06CE5" w:rsidRPr="003E4DEC" w:rsidRDefault="00A06CE5" w:rsidP="00B32D0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Bibliografía</w:t>
      </w:r>
    </w:p>
    <w:bookmarkEnd w:id="1"/>
    <w:p w14:paraId="1FC9F25F" w14:textId="1E455FC2" w:rsidR="00B753D3" w:rsidRPr="003E4DEC" w:rsidRDefault="00B753D3" w:rsidP="00B753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Curriculum</w:t>
      </w:r>
      <w:proofErr w:type="spellEnd"/>
      <w:r w:rsidRPr="0093014A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Vitae</w:t>
      </w:r>
    </w:p>
    <w:p w14:paraId="422DA730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Entrega de antecedentes</w:t>
      </w:r>
    </w:p>
    <w:p w14:paraId="6C73A5F1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2BB1EFA9" w14:textId="0E910FD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Las </w:t>
      </w:r>
      <w:r w:rsidR="00734568">
        <w:rPr>
          <w:rFonts w:eastAsia="Times New Roman" w:cstheme="minorHAnsi"/>
          <w:color w:val="000000"/>
          <w:sz w:val="24"/>
          <w:szCs w:val="24"/>
          <w:lang w:eastAsia="es-CL"/>
        </w:rPr>
        <w:t xml:space="preserve">personas 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interesadas deberán hacer llegar los antecedentes requeridos antes de la fecha de cierre de postulaciones, esto es, a más tardar el</w:t>
      </w:r>
      <w:r w:rsidR="009179CE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="00114346" w:rsidRPr="00114346">
        <w:rPr>
          <w:rFonts w:eastAsia="Times New Roman" w:cstheme="minorHAnsi"/>
          <w:color w:val="000000"/>
          <w:sz w:val="24"/>
          <w:szCs w:val="24"/>
          <w:lang w:eastAsia="es-CL"/>
        </w:rPr>
        <w:t>2</w:t>
      </w:r>
      <w:r w:rsidR="00600967">
        <w:rPr>
          <w:rFonts w:eastAsia="Times New Roman" w:cstheme="minorHAnsi"/>
          <w:color w:val="000000"/>
          <w:sz w:val="24"/>
          <w:szCs w:val="24"/>
          <w:lang w:eastAsia="es-CL"/>
        </w:rPr>
        <w:t>5</w:t>
      </w:r>
      <w:r w:rsidR="00E349C6" w:rsidRPr="00114346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de mayo </w:t>
      </w:r>
      <w:r w:rsidRPr="00114346">
        <w:rPr>
          <w:rFonts w:eastAsia="Times New Roman" w:cstheme="minorHAnsi"/>
          <w:color w:val="000000"/>
          <w:sz w:val="24"/>
          <w:szCs w:val="24"/>
          <w:lang w:eastAsia="es-CL"/>
        </w:rPr>
        <w:t>en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el siguiente</w:t>
      </w:r>
      <w:r w:rsidR="009179CE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formulario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 </w:t>
      </w:r>
      <w:hyperlink r:id="rId7" w:history="1">
        <w:r w:rsidR="009179CE" w:rsidRPr="00C86CA9">
          <w:rPr>
            <w:rStyle w:val="Hipervnculo"/>
            <w:rFonts w:eastAsia="Times New Roman" w:cstheme="minorHAnsi"/>
            <w:sz w:val="24"/>
            <w:szCs w:val="24"/>
            <w:highlight w:val="yellow"/>
            <w:lang w:eastAsia="es-CL"/>
          </w:rPr>
          <w:t>[</w:t>
        </w:r>
        <w:r w:rsidR="00C86CA9" w:rsidRPr="00C86CA9">
          <w:rPr>
            <w:rStyle w:val="Hipervnculo"/>
            <w:rFonts w:eastAsia="Times New Roman" w:cstheme="minorHAnsi"/>
            <w:sz w:val="24"/>
            <w:szCs w:val="24"/>
            <w:highlight w:val="yellow"/>
            <w:lang w:eastAsia="es-CL"/>
          </w:rPr>
          <w:t>link de postulación</w:t>
        </w:r>
      </w:hyperlink>
      <w:r w:rsidR="009179CE" w:rsidRPr="009179CE">
        <w:rPr>
          <w:rFonts w:eastAsia="Times New Roman" w:cstheme="minorHAnsi"/>
          <w:color w:val="000000"/>
          <w:sz w:val="24"/>
          <w:szCs w:val="24"/>
          <w:highlight w:val="yellow"/>
          <w:lang w:eastAsia="es-CL"/>
        </w:rPr>
        <w:t>]</w:t>
      </w:r>
    </w:p>
    <w:p w14:paraId="6443E974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C5FF6C9" w14:textId="6194B825" w:rsidR="0093014A" w:rsidRPr="0093014A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Proceso de selección y r</w:t>
      </w:r>
      <w:r w:rsidR="0093014A" w:rsidRPr="0093014A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esultados del concurso</w:t>
      </w:r>
    </w:p>
    <w:p w14:paraId="288B4939" w14:textId="77777777" w:rsidR="0093014A" w:rsidRPr="0093014A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AAAAA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</w:p>
    <w:p w14:paraId="10C5A145" w14:textId="74AEE1D9" w:rsidR="00E44028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El proceso de selección estará a </w:t>
      </w:r>
      <w:r w:rsidRPr="00E349C6">
        <w:rPr>
          <w:rFonts w:eastAsia="Times New Roman" w:cstheme="minorHAnsi"/>
          <w:color w:val="000000"/>
          <w:sz w:val="24"/>
          <w:szCs w:val="24"/>
          <w:lang w:eastAsia="es-CL"/>
        </w:rPr>
        <w:t>cargo del coordinador</w: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de la línea de especialización y la Secretaría Académica.</w:t>
      </w:r>
    </w:p>
    <w:p w14:paraId="07DAE822" w14:textId="74081A31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5E1D2B1" w14:textId="1B16F857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Los postulantes podrán ser citados a una entrevista</w:t>
      </w:r>
      <w:r w:rsidR="00A06CE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 los encargados del proceso de selección. </w:t>
      </w:r>
    </w:p>
    <w:p w14:paraId="12073A06" w14:textId="77777777" w:rsidR="00E44028" w:rsidRDefault="00E44028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6C6EF906" w14:textId="13B8ACAD" w:rsidR="00F71D16" w:rsidRDefault="0093014A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>La Secretaría Académica informará los resultados del concurso a cada interesado/a, vía correo electrónico, en un plazo máximo de 1</w:t>
      </w:r>
      <w:r w:rsidR="009B1F82">
        <w:rPr>
          <w:rFonts w:eastAsia="Times New Roman" w:cstheme="minorHAnsi"/>
          <w:color w:val="000000"/>
          <w:sz w:val="24"/>
          <w:szCs w:val="24"/>
          <w:lang w:eastAsia="es-CL"/>
        </w:rPr>
        <w:t>0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días</w:t>
      </w:r>
      <w:r w:rsidR="00EB0F24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</w:t>
      </w:r>
      <w:r w:rsidR="009B1F82">
        <w:rPr>
          <w:rFonts w:eastAsia="Times New Roman" w:cstheme="minorHAnsi"/>
          <w:color w:val="000000"/>
          <w:sz w:val="24"/>
          <w:szCs w:val="24"/>
          <w:lang w:eastAsia="es-CL"/>
        </w:rPr>
        <w:t>corridos,</w:t>
      </w:r>
      <w:r w:rsidRPr="0093014A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contados desde la fecha de cierre de postulaciones. </w:t>
      </w:r>
    </w:p>
    <w:p w14:paraId="04904668" w14:textId="77777777" w:rsidR="00F71D16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0284DF23" w14:textId="5776C86B" w:rsidR="0093014A" w:rsidRDefault="00F71D1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Los encargados del proceso de selección se reservan el derecho de declarar el concurso desierto.</w:t>
      </w:r>
    </w:p>
    <w:p w14:paraId="02F39D26" w14:textId="56E059F9" w:rsidR="00B1576E" w:rsidRDefault="00B1576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30A44A0A" w14:textId="77777777" w:rsidR="00B1576E" w:rsidRDefault="00B1576E" w:rsidP="00B157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w:t>La adjudicación del concurso no se asegura que el curso se imparta el segundo semestre de 2026, pudiendo impartirse en 2027, dependiendo de la programación académica.</w:t>
      </w:r>
    </w:p>
    <w:p w14:paraId="77E894E0" w14:textId="77777777" w:rsidR="00B1576E" w:rsidRDefault="00B1576E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31C53A0D" w14:textId="5E00CE7D" w:rsidR="00E349C6" w:rsidRDefault="00E349C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5FFE737D" w14:textId="3FA179B2" w:rsidR="00E349C6" w:rsidRDefault="00E349C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30C68219" w14:textId="4A79CA27" w:rsidR="00E349C6" w:rsidRDefault="00E349C6" w:rsidP="00B32D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2FB2734E" w14:textId="77777777" w:rsidR="00E349C6" w:rsidRPr="00A06CE5" w:rsidRDefault="0093014A" w:rsidP="00E349C6">
      <w:pPr>
        <w:jc w:val="center"/>
        <w:rPr>
          <w:rFonts w:cstheme="minorHAnsi"/>
          <w:b/>
          <w:bCs/>
          <w:sz w:val="24"/>
          <w:szCs w:val="24"/>
        </w:rPr>
      </w:pPr>
      <w:r w:rsidRPr="0093014A">
        <w:rPr>
          <w:rFonts w:eastAsia="Times New Roman" w:cstheme="minorHAnsi"/>
          <w:color w:val="AAAAAA"/>
          <w:sz w:val="24"/>
          <w:szCs w:val="24"/>
          <w:lang w:eastAsia="es-CL"/>
        </w:rPr>
        <w:t> </w:t>
      </w:r>
      <w:r w:rsidR="00E349C6" w:rsidRPr="00A06CE5">
        <w:rPr>
          <w:rFonts w:cstheme="minorHAnsi"/>
          <w:b/>
          <w:bCs/>
          <w:sz w:val="24"/>
          <w:szCs w:val="24"/>
        </w:rPr>
        <w:t>ANEXO</w:t>
      </w:r>
    </w:p>
    <w:p w14:paraId="6BFE530C" w14:textId="77777777" w:rsidR="00E349C6" w:rsidRPr="00A06CE5" w:rsidRDefault="00E349C6" w:rsidP="00E349C6">
      <w:pPr>
        <w:jc w:val="center"/>
        <w:rPr>
          <w:rFonts w:cstheme="minorHAnsi"/>
          <w:b/>
          <w:bCs/>
          <w:sz w:val="24"/>
          <w:szCs w:val="24"/>
        </w:rPr>
      </w:pPr>
      <w:r w:rsidRPr="00A06CE5">
        <w:rPr>
          <w:rFonts w:cstheme="minorHAnsi"/>
          <w:b/>
          <w:bCs/>
          <w:sz w:val="24"/>
          <w:szCs w:val="24"/>
        </w:rPr>
        <w:t>Propuesta de creación del curso</w:t>
      </w:r>
    </w:p>
    <w:p w14:paraId="16C4D9CA" w14:textId="77777777" w:rsidR="00E349C6" w:rsidRDefault="00E349C6" w:rsidP="00E349C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favor, utilice el siguiente formato para presentar su propuesta:</w:t>
      </w:r>
    </w:p>
    <w:p w14:paraId="18E3D98D" w14:textId="77777777" w:rsidR="00E349C6" w:rsidRDefault="00E349C6" w:rsidP="00E349C6">
      <w:pPr>
        <w:jc w:val="both"/>
        <w:rPr>
          <w:rFonts w:cstheme="minorHAnsi"/>
          <w:sz w:val="24"/>
          <w:szCs w:val="24"/>
        </w:rPr>
      </w:pPr>
    </w:p>
    <w:p w14:paraId="781DAE6A" w14:textId="77777777" w:rsidR="00E349C6" w:rsidRDefault="00E349C6" w:rsidP="00E349C6">
      <w:pPr>
        <w:jc w:val="center"/>
        <w:rPr>
          <w:rFonts w:cstheme="minorHAnsi"/>
          <w:b/>
          <w:bCs/>
          <w:sz w:val="24"/>
          <w:szCs w:val="24"/>
        </w:rPr>
      </w:pPr>
      <w:r w:rsidRPr="004C7882">
        <w:rPr>
          <w:rFonts w:cstheme="minorHAnsi"/>
          <w:b/>
          <w:bCs/>
          <w:sz w:val="24"/>
          <w:szCs w:val="24"/>
        </w:rPr>
        <w:t>NOMBRE CURSO</w:t>
      </w:r>
      <w:r>
        <w:rPr>
          <w:rFonts w:cstheme="minorHAnsi"/>
          <w:b/>
          <w:bCs/>
          <w:sz w:val="24"/>
          <w:szCs w:val="24"/>
        </w:rPr>
        <w:t xml:space="preserve"> [INDICAR NOMBRE DEL CURSO] </w:t>
      </w:r>
    </w:p>
    <w:p w14:paraId="25B9218E" w14:textId="77777777" w:rsidR="00E349C6" w:rsidRDefault="00E349C6" w:rsidP="00E349C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EJEMPLO: “</w:t>
      </w:r>
      <w:r w:rsidRPr="00E26F14">
        <w:rPr>
          <w:rFonts w:cstheme="minorHAnsi"/>
          <w:b/>
          <w:bCs/>
          <w:i/>
          <w:iCs/>
          <w:sz w:val="24"/>
          <w:szCs w:val="24"/>
        </w:rPr>
        <w:t>TALLER DE RAZONAMIENTO JURÍDICO”</w:t>
      </w:r>
    </w:p>
    <w:p w14:paraId="4A49009A" w14:textId="77777777" w:rsidR="00E349C6" w:rsidRPr="00A06CE5" w:rsidRDefault="00E349C6" w:rsidP="00E349C6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A06CE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Objetivo general del curso</w:t>
      </w:r>
    </w:p>
    <w:p w14:paraId="6DA900BD" w14:textId="77777777" w:rsidR="00E349C6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[Indicar objetivo general del curso, en un máximo de 8 líneas]. </w:t>
      </w:r>
    </w:p>
    <w:p w14:paraId="078E48FA" w14:textId="77777777" w:rsidR="00E349C6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Ejemplo Taller de razonamiento jurídico: </w:t>
      </w:r>
    </w:p>
    <w:p w14:paraId="78924B1A" w14:textId="77777777" w:rsidR="00E349C6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“El taller se orienta a que las y los estudiantes tengan una primera aproximación a la profesión legal, para lo cual se les familiarizará y luego se les enseñará a utilizar algunos de los principales instrumentos y documentos de la profesión jurídica. Se espera que las y los estudiantes desarrollen capacidades iniciales para identificar, evaluar y formular argumentos jurídicos, para preparar y litigar un caso sencillo de relevancia jurídica, y para conocer los principales ámbitos y métodos de trabajo en el ejercicio de la abogacía en Chile”.</w:t>
      </w:r>
    </w:p>
    <w:p w14:paraId="1F580BB3" w14:textId="77777777" w:rsidR="00E349C6" w:rsidRPr="00736E38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En este apartado debe indicar, además, en un máximo de 5 líneas, de qué manera el </w:t>
      </w:r>
      <w:r w:rsidRPr="00736E38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contenido y diseño de este curso permitiría perfilar a las y los estudiantes en la línea de especialización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.</w:t>
      </w:r>
    </w:p>
    <w:p w14:paraId="0FC59132" w14:textId="77777777" w:rsidR="00E349C6" w:rsidRPr="00A06CE5" w:rsidRDefault="00E349C6" w:rsidP="00E349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A06CE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 xml:space="preserve">Duración del curso </w:t>
      </w:r>
    </w:p>
    <w:p w14:paraId="295FE35D" w14:textId="77777777" w:rsidR="00E349C6" w:rsidRPr="009179CE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[Indicar si el curso tendrá duración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semestral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 </w:t>
      </w: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o bimestral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]</w:t>
      </w:r>
    </w:p>
    <w:p w14:paraId="5EA2231A" w14:textId="77777777" w:rsidR="00E349C6" w:rsidRPr="00A06CE5" w:rsidRDefault="00E349C6" w:rsidP="00E349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A06CE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Estructura de contenidos (unidades)</w:t>
      </w:r>
    </w:p>
    <w:p w14:paraId="0D297EC1" w14:textId="77777777" w:rsidR="00E349C6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[Indicar cantidad de unidades, nombre de cada una de las unidades, breve descripción de cada una de ellas y la cantidad de sesiones que contendrá cada unidad]. </w:t>
      </w:r>
    </w:p>
    <w:p w14:paraId="0BF07195" w14:textId="77777777" w:rsidR="00E349C6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Ejemplo Taller de Razonamiento Jurídico:</w:t>
      </w:r>
    </w:p>
    <w:p w14:paraId="22420ED6" w14:textId="77777777" w:rsidR="00E349C6" w:rsidRPr="00E26F14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3D24B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s-CL"/>
        </w:rPr>
        <w:lastRenderedPageBreak/>
        <w:t>Unidad I: Uso de los principales documentos e instrumentos jurídicos propios de la profesión (14 sesiones)</w:t>
      </w: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En esta primera unidad las y los estudiantes se familiarizarán con los principales escritos jurídicos de la profesión legal (demanda civil, querella criminal, contrato de prestación de servicios, sentencias de fondo y resolución administrativa). A partir de la revisión de documentos, las y los estudiantes conocerán su estructura, su sentido y contenido.</w:t>
      </w:r>
    </w:p>
    <w:p w14:paraId="5B3FF9F0" w14:textId="77777777" w:rsidR="00E349C6" w:rsidRDefault="00E349C6" w:rsidP="00E349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</w:pPr>
      <w:r w:rsidRPr="00976C24">
        <w:rPr>
          <w:rFonts w:eastAsia="Times New Roman" w:cstheme="minorHAnsi"/>
          <w:b/>
          <w:bCs/>
          <w:color w:val="000000" w:themeColor="text1"/>
          <w:sz w:val="24"/>
          <w:szCs w:val="24"/>
          <w:lang w:eastAsia="es-CL"/>
        </w:rPr>
        <w:t>Metodología</w:t>
      </w:r>
    </w:p>
    <w:p w14:paraId="40644FFE" w14:textId="77777777" w:rsidR="00E349C6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i.- 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Describir la metodología general del curso. </w:t>
      </w:r>
    </w:p>
    <w:p w14:paraId="635D9B03" w14:textId="77777777" w:rsidR="00E349C6" w:rsidRPr="00976C24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ii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.- 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>Identificar los tipos de sesiones que tendrá la asignatura (ej. Cátedra y taller)</w:t>
      </w:r>
    </w:p>
    <w:p w14:paraId="1910B6D5" w14:textId="77777777" w:rsidR="00E349C6" w:rsidRPr="00976C24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iii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.- 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>Describir cada tipo de clase (a) indicando qué harán los y las estudiantes (b) cuál es el objetivo de ese tipo de sesión, y (</w:t>
      </w: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c</w:t>
      </w: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 xml:space="preserve">) la cantidad de sesiones que corresponden a cada tipo (puede ser un número exacto o una proporción). </w:t>
      </w:r>
    </w:p>
    <w:p w14:paraId="3142BCB5" w14:textId="77777777" w:rsidR="00E349C6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684E2F7D" w14:textId="77777777" w:rsidR="00E349C6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976C24">
        <w:rPr>
          <w:rFonts w:eastAsia="Times New Roman" w:cstheme="minorHAnsi"/>
          <w:color w:val="000000" w:themeColor="text1"/>
          <w:sz w:val="24"/>
          <w:szCs w:val="24"/>
          <w:lang w:eastAsia="es-CL"/>
        </w:rPr>
        <w:t>Ejemplo Taller de Razonamiento Jurídico:</w:t>
      </w:r>
    </w:p>
    <w:p w14:paraId="1A80B00B" w14:textId="77777777" w:rsidR="00E349C6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</w:p>
    <w:p w14:paraId="55EE6379" w14:textId="77777777" w:rsidR="00E349C6" w:rsidRPr="00E26F14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“</w:t>
      </w: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En cuanto a las sesiones presenciales, todas ellas se basan en el paradigma de la clase invertida, es decir, los y las estudiantes antes de cada sesión deberán leer un documento, revisar un escrito, leer un caso, ver un video o desarrollar de manera autónoma un ejercicio, por lo cual las sesiones presenciales estarán destinadas al desarrollo de distintas actividades que sometan a las y los estudiantes a diversas experiencias de aprendizaje (i)</w:t>
      </w:r>
    </w:p>
    <w:p w14:paraId="356AEBC1" w14:textId="77777777" w:rsidR="00E349C6" w:rsidRPr="00E26F14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Por lo anterior es posible identificar tres tipos de clases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)</w:t>
      </w:r>
    </w:p>
    <w:p w14:paraId="61E319F0" w14:textId="77777777" w:rsidR="00E349C6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Clase de discusión y análisis (11 sesiones)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c): Se trata de una clase multimodal en la cual el docente, en base a una presentación o lecturas previas breves, dirige actividades sencillas de análisis colectivo, mediante uso del método socrático y otros métodos que permitan una discusión entre los asistentes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a). Este tipo de clases tiene por objetivo permitir una oportunidad para revisar que se ha comprendido la lógica de algunos contenidos y competencias (</w:t>
      </w:r>
      <w:proofErr w:type="spellStart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iii</w:t>
      </w:r>
      <w:proofErr w:type="spellEnd"/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 xml:space="preserve"> b)</w:t>
      </w:r>
      <w:r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”</w:t>
      </w:r>
      <w:r w:rsidRPr="00E26F14"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  <w:t>.</w:t>
      </w:r>
    </w:p>
    <w:p w14:paraId="6066E952" w14:textId="77777777" w:rsidR="00E349C6" w:rsidRPr="003D24BD" w:rsidRDefault="00E349C6" w:rsidP="00E349C6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es-CL"/>
        </w:rPr>
      </w:pPr>
    </w:p>
    <w:p w14:paraId="6711E686" w14:textId="77777777" w:rsidR="00E349C6" w:rsidRDefault="00E349C6" w:rsidP="00E349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 w:rsidRPr="003E4DEC">
        <w:rPr>
          <w:rFonts w:eastAsia="Times New Roman" w:cstheme="minorHAnsi"/>
          <w:color w:val="000000" w:themeColor="text1"/>
          <w:sz w:val="24"/>
          <w:szCs w:val="24"/>
          <w:lang w:eastAsia="es-CL"/>
        </w:rPr>
        <w:t>Cantidad y modalidad de evaluaciones</w:t>
      </w:r>
    </w:p>
    <w:p w14:paraId="34C5868F" w14:textId="77777777" w:rsidR="00E349C6" w:rsidRDefault="00E349C6" w:rsidP="00E349C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[Indicar cuántas evaluaciones tendría el curso, y cuál sería su modalidad]</w:t>
      </w:r>
    </w:p>
    <w:p w14:paraId="18C7FAA9" w14:textId="77777777" w:rsidR="00E349C6" w:rsidRDefault="00E349C6" w:rsidP="00E349C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Bibliografía</w:t>
      </w:r>
    </w:p>
    <w:p w14:paraId="6A065619" w14:textId="66209648" w:rsidR="004C7882" w:rsidRPr="00734568" w:rsidRDefault="00E349C6" w:rsidP="0073456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C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CL"/>
        </w:rPr>
        <w:t>[Indicar bibliografía obligatoria y complementaria]</w:t>
      </w:r>
    </w:p>
    <w:sectPr w:rsidR="004C7882" w:rsidRPr="007345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738B" w14:textId="77777777" w:rsidR="00797D39" w:rsidRDefault="00797D39" w:rsidP="00C86CA9">
      <w:pPr>
        <w:spacing w:after="0" w:line="240" w:lineRule="auto"/>
      </w:pPr>
      <w:r>
        <w:separator/>
      </w:r>
    </w:p>
  </w:endnote>
  <w:endnote w:type="continuationSeparator" w:id="0">
    <w:p w14:paraId="676EE622" w14:textId="77777777" w:rsidR="00797D39" w:rsidRDefault="00797D39" w:rsidP="00C8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E286" w14:textId="77777777" w:rsidR="00797D39" w:rsidRDefault="00797D39" w:rsidP="00C86CA9">
      <w:pPr>
        <w:spacing w:after="0" w:line="240" w:lineRule="auto"/>
      </w:pPr>
      <w:r>
        <w:separator/>
      </w:r>
    </w:p>
  </w:footnote>
  <w:footnote w:type="continuationSeparator" w:id="0">
    <w:p w14:paraId="3710BBC2" w14:textId="77777777" w:rsidR="00797D39" w:rsidRDefault="00797D39" w:rsidP="00C8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D5B" w14:textId="2DD41247" w:rsidR="00C86CA9" w:rsidRDefault="00C86CA9" w:rsidP="00C86CA9">
    <w:pPr>
      <w:pStyle w:val="Encabezado"/>
      <w:jc w:val="center"/>
    </w:pPr>
    <w:r>
      <w:rPr>
        <w:noProof/>
      </w:rPr>
      <w:drawing>
        <wp:inline distT="0" distB="0" distL="0" distR="0" wp14:anchorId="3BCE0742" wp14:editId="493260C0">
          <wp:extent cx="1552575" cy="581025"/>
          <wp:effectExtent l="0" t="0" r="9525" b="9525"/>
          <wp:docPr id="177686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66546" name="Imagen 1776866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AC8"/>
    <w:multiLevelType w:val="multilevel"/>
    <w:tmpl w:val="5E10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448D6"/>
    <w:multiLevelType w:val="multilevel"/>
    <w:tmpl w:val="826A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24CC"/>
    <w:multiLevelType w:val="hybridMultilevel"/>
    <w:tmpl w:val="2BAE2D58"/>
    <w:lvl w:ilvl="0" w:tplc="D75EAF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47567"/>
    <w:multiLevelType w:val="multilevel"/>
    <w:tmpl w:val="A43A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A"/>
    <w:rsid w:val="0007250C"/>
    <w:rsid w:val="00114346"/>
    <w:rsid w:val="001B2B12"/>
    <w:rsid w:val="001E3C41"/>
    <w:rsid w:val="0023254B"/>
    <w:rsid w:val="00232AE3"/>
    <w:rsid w:val="002D4A5F"/>
    <w:rsid w:val="003B7B5B"/>
    <w:rsid w:val="003D24BD"/>
    <w:rsid w:val="003E4DEC"/>
    <w:rsid w:val="004971A3"/>
    <w:rsid w:val="004C7882"/>
    <w:rsid w:val="004F5438"/>
    <w:rsid w:val="00600967"/>
    <w:rsid w:val="006523CF"/>
    <w:rsid w:val="00734568"/>
    <w:rsid w:val="00773762"/>
    <w:rsid w:val="00797D39"/>
    <w:rsid w:val="008D32DF"/>
    <w:rsid w:val="00914095"/>
    <w:rsid w:val="009179CE"/>
    <w:rsid w:val="0093014A"/>
    <w:rsid w:val="00976C24"/>
    <w:rsid w:val="009B1F82"/>
    <w:rsid w:val="00A06CE5"/>
    <w:rsid w:val="00A140FC"/>
    <w:rsid w:val="00AF6C7D"/>
    <w:rsid w:val="00B1576E"/>
    <w:rsid w:val="00B236A5"/>
    <w:rsid w:val="00B32D02"/>
    <w:rsid w:val="00B753D3"/>
    <w:rsid w:val="00C86CA9"/>
    <w:rsid w:val="00C954E1"/>
    <w:rsid w:val="00DD6B93"/>
    <w:rsid w:val="00E26F14"/>
    <w:rsid w:val="00E349C6"/>
    <w:rsid w:val="00E44028"/>
    <w:rsid w:val="00EB0F24"/>
    <w:rsid w:val="00F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F8C8"/>
  <w15:chartTrackingRefBased/>
  <w15:docId w15:val="{109764DD-C80E-4964-9924-B7F8386E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17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9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7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9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9C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C78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6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CA9"/>
  </w:style>
  <w:style w:type="paragraph" w:styleId="Piedepgina">
    <w:name w:val="footer"/>
    <w:basedOn w:val="Normal"/>
    <w:link w:val="PiedepginaCar"/>
    <w:uiPriority w:val="99"/>
    <w:unhideWhenUsed/>
    <w:rsid w:val="00C86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CA9"/>
  </w:style>
  <w:style w:type="character" w:styleId="Hipervnculo">
    <w:name w:val="Hyperlink"/>
    <w:basedOn w:val="Fuentedeprrafopredeter"/>
    <w:uiPriority w:val="99"/>
    <w:unhideWhenUsed/>
    <w:rsid w:val="00C86C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rfTYhfhpCVixrsW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152494572</dc:creator>
  <cp:keywords/>
  <dc:description/>
  <cp:lastModifiedBy>152494572</cp:lastModifiedBy>
  <cp:revision>3</cp:revision>
  <dcterms:created xsi:type="dcterms:W3CDTF">2026-05-17T15:09:00Z</dcterms:created>
  <dcterms:modified xsi:type="dcterms:W3CDTF">2026-05-17T15:31:00Z</dcterms:modified>
</cp:coreProperties>
</file>